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2026010055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Landeshauptstadt Schwerin - Neubau RVA Verkehrsknoten Lübecker-Gadebuscher-Grevesmühlener Straße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Straßenbau; Straßenbeleuchtung; LSA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